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D30EE" w14:textId="391AEE32" w:rsidR="00E16B53" w:rsidRDefault="00E16B53" w:rsidP="004E3152">
      <w:pPr>
        <w:spacing w:after="0" w:line="240" w:lineRule="auto"/>
        <w:ind w:left="360" w:right="-90"/>
        <w:rPr>
          <w:rFonts w:ascii="Arial" w:hAnsi="Arial" w:cs="Arial"/>
          <w:sz w:val="19"/>
          <w:szCs w:val="19"/>
        </w:rPr>
      </w:pPr>
      <w:r w:rsidRPr="00E16B53">
        <w:rPr>
          <w:rFonts w:ascii="Arial" w:hAnsi="Arial" w:cs="Arial"/>
          <w:sz w:val="19"/>
          <w:szCs w:val="19"/>
        </w:rPr>
        <w:t xml:space="preserve">The Owner will receive sealed bids from Contractors in </w:t>
      </w:r>
      <w:proofErr w:type="gramStart"/>
      <w:r w:rsidRPr="00E16B53">
        <w:rPr>
          <w:rFonts w:ascii="Arial" w:hAnsi="Arial" w:cs="Arial"/>
          <w:sz w:val="19"/>
          <w:szCs w:val="19"/>
        </w:rPr>
        <w:t xml:space="preserve">the  </w:t>
      </w:r>
      <w:r w:rsidRPr="00E16B53">
        <w:rPr>
          <w:rFonts w:ascii="Arial" w:hAnsi="Arial" w:cs="Arial"/>
          <w:b/>
          <w:bCs/>
          <w:sz w:val="19"/>
          <w:szCs w:val="19"/>
          <w:u w:val="single"/>
        </w:rPr>
        <w:t>Physical</w:t>
      </w:r>
      <w:proofErr w:type="gramEnd"/>
      <w:r w:rsidRPr="00E16B53">
        <w:rPr>
          <w:rFonts w:ascii="Arial" w:hAnsi="Arial" w:cs="Arial"/>
          <w:b/>
          <w:bCs/>
          <w:sz w:val="19"/>
          <w:szCs w:val="19"/>
          <w:u w:val="single"/>
        </w:rPr>
        <w:t xml:space="preserve"> Plant Conference Room, College of Coastal Georgia, Brunswick, GA</w:t>
      </w:r>
      <w:r w:rsidRPr="00E16B53">
        <w:rPr>
          <w:rFonts w:ascii="Arial" w:hAnsi="Arial" w:cs="Arial"/>
          <w:sz w:val="19"/>
          <w:szCs w:val="19"/>
        </w:rPr>
        <w:t xml:space="preserve">. Bids must be physically on the table in the Bid Room by   </w:t>
      </w:r>
      <w:r w:rsidRPr="00E16B53">
        <w:rPr>
          <w:rFonts w:ascii="Arial" w:hAnsi="Arial" w:cs="Arial"/>
          <w:b/>
          <w:bCs/>
          <w:sz w:val="19"/>
          <w:szCs w:val="19"/>
          <w:u w:val="single"/>
        </w:rPr>
        <w:t>2:00 PM o’clock</w:t>
      </w:r>
      <w:r w:rsidRPr="00E16B53">
        <w:rPr>
          <w:rFonts w:ascii="Arial" w:hAnsi="Arial" w:cs="Arial"/>
          <w:sz w:val="19"/>
          <w:szCs w:val="19"/>
        </w:rPr>
        <w:t xml:space="preserve">, at the time legally prevailing in Atlanta, Georgia on </w:t>
      </w:r>
      <w:r w:rsidRPr="00E16B53">
        <w:rPr>
          <w:rFonts w:ascii="Arial" w:hAnsi="Arial" w:cs="Arial"/>
          <w:sz w:val="19"/>
          <w:szCs w:val="19"/>
        </w:rPr>
        <w:tab/>
        <w:t>Thursday, December 3, 2026, for the construction of</w:t>
      </w:r>
      <w:r w:rsidRPr="00E16B53">
        <w:rPr>
          <w:rFonts w:ascii="Arial" w:hAnsi="Arial" w:cs="Arial"/>
          <w:sz w:val="19"/>
          <w:szCs w:val="19"/>
        </w:rPr>
        <w:t xml:space="preserve"> </w:t>
      </w:r>
      <w:r w:rsidRPr="00E16B53">
        <w:rPr>
          <w:rFonts w:ascii="Arial" w:hAnsi="Arial" w:cs="Arial"/>
          <w:b/>
          <w:bCs/>
          <w:sz w:val="19"/>
          <w:szCs w:val="19"/>
          <w:u w:val="single"/>
        </w:rPr>
        <w:t xml:space="preserve"> CCGA-2705 Coffin Gym Air Handler Replacement</w:t>
      </w:r>
      <w:r w:rsidRPr="00E16B53">
        <w:rPr>
          <w:rFonts w:ascii="Arial" w:hAnsi="Arial" w:cs="Arial"/>
          <w:sz w:val="19"/>
          <w:szCs w:val="19"/>
        </w:rPr>
        <w:t xml:space="preserve"> </w:t>
      </w:r>
      <w:r w:rsidRPr="00E16B53">
        <w:rPr>
          <w:rFonts w:ascii="Arial" w:hAnsi="Arial" w:cs="Arial"/>
          <w:sz w:val="19"/>
          <w:szCs w:val="19"/>
        </w:rPr>
        <w:t>located in  Brunswick , Georgia. At the time and place noted above, the bids will be publicly opened and announced.</w:t>
      </w:r>
    </w:p>
    <w:p w14:paraId="64BD4F67" w14:textId="77777777" w:rsidR="00E16B53" w:rsidRPr="00E16B53" w:rsidRDefault="00E16B53" w:rsidP="004E3152">
      <w:pPr>
        <w:spacing w:after="0" w:line="240" w:lineRule="auto"/>
        <w:ind w:left="360" w:right="-90"/>
        <w:rPr>
          <w:rFonts w:ascii="Arial" w:hAnsi="Arial" w:cs="Arial"/>
          <w:sz w:val="19"/>
          <w:szCs w:val="19"/>
        </w:rPr>
      </w:pPr>
    </w:p>
    <w:p w14:paraId="4FEB2E4C" w14:textId="0433BB47" w:rsidR="00E16B53" w:rsidRDefault="00E16B53" w:rsidP="004E3152">
      <w:pPr>
        <w:spacing w:after="0" w:line="240" w:lineRule="auto"/>
        <w:ind w:left="360" w:right="-90"/>
        <w:rPr>
          <w:rFonts w:ascii="Arial" w:hAnsi="Arial" w:cs="Arial"/>
          <w:sz w:val="19"/>
          <w:szCs w:val="19"/>
        </w:rPr>
      </w:pPr>
      <w:r w:rsidRPr="00E16B53">
        <w:rPr>
          <w:rFonts w:ascii="Arial" w:hAnsi="Arial" w:cs="Arial"/>
          <w:sz w:val="19"/>
          <w:szCs w:val="19"/>
        </w:rPr>
        <w:t xml:space="preserve">Bidding Documents may be obtained at the office of the Design </w:t>
      </w:r>
      <w:proofErr w:type="gramStart"/>
      <w:r w:rsidRPr="00E16B53">
        <w:rPr>
          <w:rFonts w:ascii="Arial" w:hAnsi="Arial" w:cs="Arial"/>
          <w:sz w:val="19"/>
          <w:szCs w:val="19"/>
        </w:rPr>
        <w:t xml:space="preserve">Professional  </w:t>
      </w:r>
      <w:r w:rsidRPr="00E16B53">
        <w:rPr>
          <w:rFonts w:ascii="Arial" w:hAnsi="Arial" w:cs="Arial"/>
          <w:b/>
          <w:bCs/>
          <w:sz w:val="19"/>
          <w:szCs w:val="19"/>
          <w:u w:val="single"/>
        </w:rPr>
        <w:t>NBP</w:t>
      </w:r>
      <w:proofErr w:type="gramEnd"/>
      <w:r w:rsidRPr="00E16B53">
        <w:rPr>
          <w:rFonts w:ascii="Arial" w:hAnsi="Arial" w:cs="Arial"/>
          <w:b/>
          <w:bCs/>
          <w:sz w:val="19"/>
          <w:szCs w:val="19"/>
          <w:u w:val="single"/>
        </w:rPr>
        <w:t xml:space="preserve"> Engineers, Inc.,</w:t>
      </w:r>
      <w:r w:rsidRPr="00E16B53">
        <w:rPr>
          <w:rFonts w:ascii="Arial" w:hAnsi="Arial" w:cs="Arial"/>
          <w:sz w:val="19"/>
          <w:szCs w:val="19"/>
        </w:rPr>
        <w:t xml:space="preserve"> Phone:  </w:t>
      </w:r>
      <w:r w:rsidRPr="004E3152">
        <w:rPr>
          <w:rFonts w:ascii="Arial" w:hAnsi="Arial" w:cs="Arial"/>
          <w:b/>
          <w:bCs/>
          <w:sz w:val="19"/>
          <w:szCs w:val="19"/>
          <w:u w:val="single"/>
        </w:rPr>
        <w:t>(478) 745-1691.</w:t>
      </w:r>
      <w:r w:rsidR="004E3152" w:rsidRPr="004E3152">
        <w:rPr>
          <w:rFonts w:ascii="Arial" w:hAnsi="Arial" w:cs="Arial"/>
          <w:b/>
          <w:bCs/>
          <w:sz w:val="19"/>
          <w:szCs w:val="19"/>
          <w:u w:val="single"/>
        </w:rPr>
        <w:t xml:space="preserve"> </w:t>
      </w:r>
      <w:r w:rsidRPr="00E16B53">
        <w:rPr>
          <w:rFonts w:ascii="Arial" w:hAnsi="Arial" w:cs="Arial"/>
          <w:sz w:val="19"/>
          <w:szCs w:val="19"/>
        </w:rPr>
        <w:t xml:space="preserve">Request electronic documents via email to sholloway@nbpengineers.com or </w:t>
      </w:r>
      <w:hyperlink r:id="rId7" w:history="1">
        <w:r w:rsidRPr="00E16B53">
          <w:rPr>
            <w:rStyle w:val="Hyperlink"/>
            <w:rFonts w:ascii="Arial" w:hAnsi="Arial" w:cs="Arial"/>
            <w:sz w:val="19"/>
            <w:szCs w:val="19"/>
          </w:rPr>
          <w:t>emoore@nbpengineers.com</w:t>
        </w:r>
      </w:hyperlink>
      <w:r w:rsidRPr="00E16B53">
        <w:rPr>
          <w:rFonts w:ascii="Arial" w:hAnsi="Arial" w:cs="Arial"/>
          <w:sz w:val="19"/>
          <w:szCs w:val="19"/>
        </w:rPr>
        <w:t xml:space="preserve">. </w:t>
      </w:r>
    </w:p>
    <w:p w14:paraId="7576B2A5" w14:textId="77777777" w:rsidR="00E16B53" w:rsidRPr="00E16B53" w:rsidRDefault="00E16B53" w:rsidP="004E3152">
      <w:pPr>
        <w:spacing w:after="0" w:line="240" w:lineRule="auto"/>
        <w:ind w:left="360" w:right="-90"/>
        <w:rPr>
          <w:rFonts w:ascii="Arial" w:hAnsi="Arial" w:cs="Arial"/>
          <w:sz w:val="19"/>
          <w:szCs w:val="19"/>
        </w:rPr>
      </w:pPr>
    </w:p>
    <w:p w14:paraId="0C5BFC71" w14:textId="77777777" w:rsidR="00E16B53" w:rsidRPr="00E16B53" w:rsidRDefault="00E16B53" w:rsidP="004E3152">
      <w:pPr>
        <w:spacing w:after="0" w:line="240" w:lineRule="auto"/>
        <w:ind w:left="360" w:right="-90"/>
        <w:rPr>
          <w:rFonts w:ascii="Arial" w:hAnsi="Arial" w:cs="Arial"/>
          <w:sz w:val="19"/>
          <w:szCs w:val="19"/>
        </w:rPr>
      </w:pPr>
      <w:r w:rsidRPr="00E16B53">
        <w:rPr>
          <w:rFonts w:ascii="Arial" w:hAnsi="Arial" w:cs="Arial"/>
          <w:sz w:val="19"/>
          <w:szCs w:val="19"/>
        </w:rPr>
        <w:t>Bidders are cautioned that acquisition of Bidding Documents through any source other than the office of the Design Professional is not advisable. Acquisition of Bidding Documents from unauthorized sources places the bidder at risk of receiving incomplete or inaccurate information upon which to base a bid.</w:t>
      </w:r>
    </w:p>
    <w:p w14:paraId="3FF044EE" w14:textId="153559B8" w:rsidR="00E16B53" w:rsidRDefault="00E16B53" w:rsidP="004E3152">
      <w:pPr>
        <w:spacing w:after="0" w:line="240" w:lineRule="auto"/>
        <w:ind w:left="360" w:right="-90"/>
        <w:rPr>
          <w:rFonts w:ascii="Arial" w:hAnsi="Arial" w:cs="Arial"/>
          <w:sz w:val="19"/>
          <w:szCs w:val="19"/>
        </w:rPr>
      </w:pPr>
      <w:r w:rsidRPr="00E16B53">
        <w:rPr>
          <w:rFonts w:ascii="Arial" w:hAnsi="Arial" w:cs="Arial"/>
          <w:sz w:val="19"/>
          <w:szCs w:val="19"/>
        </w:rPr>
        <w:t xml:space="preserve">There will be a pre-bid conference held on </w:t>
      </w:r>
      <w:r w:rsidRPr="00E16B53">
        <w:rPr>
          <w:rFonts w:ascii="Arial" w:hAnsi="Arial" w:cs="Arial"/>
          <w:b/>
          <w:bCs/>
          <w:sz w:val="19"/>
          <w:szCs w:val="19"/>
          <w:u w:val="single"/>
        </w:rPr>
        <w:t>Thursday, November 12, 2026</w:t>
      </w:r>
      <w:r w:rsidRPr="00E16B53">
        <w:rPr>
          <w:rFonts w:ascii="Arial" w:hAnsi="Arial" w:cs="Arial"/>
          <w:sz w:val="19"/>
          <w:szCs w:val="19"/>
        </w:rPr>
        <w:t xml:space="preserve">, at </w:t>
      </w:r>
      <w:r w:rsidRPr="00E16B53">
        <w:rPr>
          <w:rFonts w:ascii="Arial" w:hAnsi="Arial" w:cs="Arial"/>
          <w:sz w:val="19"/>
          <w:szCs w:val="19"/>
        </w:rPr>
        <w:tab/>
      </w:r>
      <w:r w:rsidRPr="00E16B53">
        <w:rPr>
          <w:rFonts w:ascii="Arial" w:hAnsi="Arial" w:cs="Arial"/>
          <w:b/>
          <w:bCs/>
          <w:sz w:val="19"/>
          <w:szCs w:val="19"/>
          <w:u w:val="single"/>
        </w:rPr>
        <w:t>10:00</w:t>
      </w:r>
      <w:r w:rsidRPr="00E16B53">
        <w:rPr>
          <w:rFonts w:ascii="Arial" w:hAnsi="Arial" w:cs="Arial"/>
          <w:b/>
          <w:bCs/>
          <w:sz w:val="19"/>
          <w:szCs w:val="19"/>
          <w:u w:val="single"/>
        </w:rPr>
        <w:tab/>
        <w:t>AM</w:t>
      </w:r>
      <w:r w:rsidRPr="00E16B53">
        <w:rPr>
          <w:rFonts w:ascii="Arial" w:hAnsi="Arial" w:cs="Arial"/>
          <w:sz w:val="19"/>
          <w:szCs w:val="19"/>
        </w:rPr>
        <w:tab/>
        <w:t xml:space="preserve"> at the </w:t>
      </w:r>
      <w:r w:rsidRPr="00E16B53">
        <w:rPr>
          <w:rFonts w:ascii="Arial" w:hAnsi="Arial" w:cs="Arial"/>
          <w:b/>
          <w:bCs/>
          <w:sz w:val="19"/>
          <w:szCs w:val="19"/>
          <w:u w:val="single"/>
        </w:rPr>
        <w:t>Physical Plant Conference Room, College of Coastal Georgia,</w:t>
      </w:r>
      <w:r w:rsidRPr="00E16B53">
        <w:rPr>
          <w:rFonts w:ascii="Arial" w:hAnsi="Arial" w:cs="Arial"/>
          <w:b/>
          <w:bCs/>
          <w:sz w:val="19"/>
          <w:szCs w:val="19"/>
          <w:u w:val="single"/>
        </w:rPr>
        <w:t xml:space="preserve"> </w:t>
      </w:r>
      <w:r w:rsidRPr="00E16B53">
        <w:rPr>
          <w:rFonts w:ascii="Arial" w:hAnsi="Arial" w:cs="Arial"/>
          <w:b/>
          <w:bCs/>
          <w:sz w:val="19"/>
          <w:szCs w:val="19"/>
          <w:u w:val="single"/>
        </w:rPr>
        <w:t>Brunswick, GA</w:t>
      </w:r>
      <w:r w:rsidRPr="00E16B53">
        <w:rPr>
          <w:rFonts w:ascii="Arial" w:hAnsi="Arial" w:cs="Arial"/>
          <w:sz w:val="19"/>
          <w:szCs w:val="19"/>
        </w:rPr>
        <w:t>.</w:t>
      </w:r>
      <w:r>
        <w:rPr>
          <w:rFonts w:ascii="Arial" w:hAnsi="Arial" w:cs="Arial"/>
          <w:sz w:val="19"/>
          <w:szCs w:val="19"/>
        </w:rPr>
        <w:t xml:space="preserve"> </w:t>
      </w:r>
      <w:r w:rsidRPr="00E16B53">
        <w:rPr>
          <w:rFonts w:ascii="Arial" w:hAnsi="Arial" w:cs="Arial"/>
          <w:sz w:val="19"/>
          <w:szCs w:val="19"/>
        </w:rPr>
        <w:t xml:space="preserve">Attendance at this conference is </w:t>
      </w:r>
      <w:r w:rsidRPr="00E16B53">
        <w:rPr>
          <w:rFonts w:ascii="Arial" w:hAnsi="Arial" w:cs="Arial"/>
          <w:b/>
          <w:bCs/>
          <w:sz w:val="19"/>
          <w:szCs w:val="19"/>
          <w:u w:val="single"/>
        </w:rPr>
        <w:t>MANDATORY</w:t>
      </w:r>
      <w:r w:rsidRPr="00E16B53">
        <w:rPr>
          <w:rFonts w:ascii="Arial" w:hAnsi="Arial" w:cs="Arial"/>
          <w:sz w:val="19"/>
          <w:szCs w:val="19"/>
        </w:rPr>
        <w:t xml:space="preserve"> for any Contractor intending to bid on this project. Others may attend if they so desire.</w:t>
      </w:r>
    </w:p>
    <w:p w14:paraId="3847107C" w14:textId="77777777" w:rsidR="00E16B53" w:rsidRPr="00E16B53" w:rsidRDefault="00E16B53" w:rsidP="004E3152">
      <w:pPr>
        <w:spacing w:after="0" w:line="240" w:lineRule="auto"/>
        <w:ind w:left="360" w:right="-90"/>
        <w:rPr>
          <w:rFonts w:ascii="Arial" w:hAnsi="Arial" w:cs="Arial"/>
          <w:sz w:val="19"/>
          <w:szCs w:val="19"/>
        </w:rPr>
      </w:pPr>
    </w:p>
    <w:p w14:paraId="01B96D2F" w14:textId="77777777" w:rsidR="00E16B53" w:rsidRDefault="00E16B53" w:rsidP="004E3152">
      <w:pPr>
        <w:spacing w:after="0" w:line="240" w:lineRule="auto"/>
        <w:ind w:left="360" w:right="-90"/>
        <w:rPr>
          <w:rFonts w:ascii="Arial" w:hAnsi="Arial" w:cs="Arial"/>
          <w:b/>
          <w:bCs/>
          <w:sz w:val="19"/>
          <w:szCs w:val="19"/>
        </w:rPr>
      </w:pPr>
      <w:r w:rsidRPr="00E16B53">
        <w:rPr>
          <w:rFonts w:ascii="Arial" w:hAnsi="Arial" w:cs="Arial"/>
          <w:b/>
          <w:bCs/>
          <w:sz w:val="19"/>
          <w:szCs w:val="19"/>
        </w:rPr>
        <w:t>Interested firms are required to meet state licensure requirements and document minimum experience requirements with construction as indicated in the documents. These requirements are specified in Section 01 4000 – Quality Requirements. A copy of this section is available upon request.</w:t>
      </w:r>
    </w:p>
    <w:p w14:paraId="174F6F46" w14:textId="77777777" w:rsidR="00E16B53" w:rsidRPr="00E16B53" w:rsidRDefault="00E16B53" w:rsidP="004E3152">
      <w:pPr>
        <w:spacing w:after="0" w:line="240" w:lineRule="auto"/>
        <w:ind w:left="360" w:right="-90"/>
        <w:rPr>
          <w:rFonts w:ascii="Arial" w:hAnsi="Arial" w:cs="Arial"/>
          <w:b/>
          <w:bCs/>
          <w:sz w:val="19"/>
          <w:szCs w:val="19"/>
        </w:rPr>
      </w:pPr>
    </w:p>
    <w:p w14:paraId="705E273E" w14:textId="77777777" w:rsidR="00E16B53" w:rsidRDefault="00E16B53" w:rsidP="004E3152">
      <w:pPr>
        <w:spacing w:after="0" w:line="240" w:lineRule="auto"/>
        <w:ind w:left="360" w:right="-90"/>
        <w:rPr>
          <w:rFonts w:ascii="Arial" w:hAnsi="Arial" w:cs="Arial"/>
          <w:b/>
          <w:bCs/>
          <w:sz w:val="19"/>
          <w:szCs w:val="19"/>
        </w:rPr>
      </w:pPr>
      <w:r w:rsidRPr="00E16B53">
        <w:rPr>
          <w:rFonts w:ascii="Arial" w:hAnsi="Arial" w:cs="Arial"/>
          <w:b/>
          <w:bCs/>
          <w:sz w:val="19"/>
          <w:szCs w:val="19"/>
        </w:rPr>
        <w:t>Bidders' attention is called to Section 01 4000 – QUALITY REQUIREMENTS, which establishes minimum qualifications for Contractors bidding this project. The Statement of Qualifications specified shall be submitted in writing to the Owner as required in the Supplementary General Conditions. Bids will not be accepted from Contractors failing to meet the qualifications established or from Contractors failing to submit the required documentation of qualifications. A listing of qualified bidders will be published and distributed to plan holders of record. All protests of decisions regarding qualifications must be submitted in writing to the Owner by not later than three working days thereafter.</w:t>
      </w:r>
    </w:p>
    <w:p w14:paraId="377DB125" w14:textId="77777777" w:rsidR="00E16B53" w:rsidRPr="00E16B53" w:rsidRDefault="00E16B53" w:rsidP="004E3152">
      <w:pPr>
        <w:spacing w:after="0" w:line="240" w:lineRule="auto"/>
        <w:ind w:left="360" w:right="-90"/>
        <w:rPr>
          <w:rFonts w:ascii="Arial" w:hAnsi="Arial" w:cs="Arial"/>
          <w:b/>
          <w:bCs/>
          <w:sz w:val="19"/>
          <w:szCs w:val="19"/>
        </w:rPr>
      </w:pPr>
    </w:p>
    <w:p w14:paraId="14E729E9" w14:textId="77777777" w:rsidR="00E16B53" w:rsidRDefault="00E16B53" w:rsidP="004E3152">
      <w:pPr>
        <w:spacing w:after="0" w:line="240" w:lineRule="auto"/>
        <w:ind w:left="360" w:right="-90"/>
        <w:rPr>
          <w:rFonts w:ascii="Arial" w:hAnsi="Arial" w:cs="Arial"/>
          <w:sz w:val="19"/>
          <w:szCs w:val="19"/>
        </w:rPr>
      </w:pPr>
      <w:r w:rsidRPr="00E16B53">
        <w:rPr>
          <w:rFonts w:ascii="Arial" w:hAnsi="Arial" w:cs="Arial"/>
          <w:sz w:val="19"/>
          <w:szCs w:val="19"/>
        </w:rPr>
        <w:t>Contract, if awarded, will be on a lump sum basis. No bid may be withdrawn for a period of thirty-five days after time has been called on the date of opening except in accordance with the provisions of Georgia law. Bids must be accompanied by a Bid Bond made payable to the Owner in an amount equal to not less than five percent of the Bid. Both a performance bond and a payment bond will be required, each in an amount equal to 100 percent of the Contract Sum prior to execution of contract.</w:t>
      </w:r>
    </w:p>
    <w:p w14:paraId="2615F814" w14:textId="77777777" w:rsidR="00E16B53" w:rsidRPr="00E16B53" w:rsidRDefault="00E16B53" w:rsidP="004E3152">
      <w:pPr>
        <w:spacing w:after="0" w:line="240" w:lineRule="auto"/>
        <w:ind w:left="360" w:right="-90"/>
        <w:rPr>
          <w:rFonts w:ascii="Arial" w:hAnsi="Arial" w:cs="Arial"/>
          <w:sz w:val="19"/>
          <w:szCs w:val="19"/>
        </w:rPr>
      </w:pPr>
    </w:p>
    <w:p w14:paraId="3A4D8321" w14:textId="77777777" w:rsidR="00E16B53" w:rsidRPr="00E16B53" w:rsidRDefault="00E16B53" w:rsidP="004E3152">
      <w:pPr>
        <w:spacing w:after="0" w:line="240" w:lineRule="auto"/>
        <w:ind w:left="360" w:right="-90"/>
        <w:rPr>
          <w:rFonts w:ascii="Arial" w:hAnsi="Arial" w:cs="Arial"/>
          <w:sz w:val="19"/>
          <w:szCs w:val="19"/>
        </w:rPr>
      </w:pPr>
      <w:r w:rsidRPr="00E16B53">
        <w:rPr>
          <w:rFonts w:ascii="Arial" w:hAnsi="Arial" w:cs="Arial"/>
          <w:sz w:val="19"/>
          <w:szCs w:val="19"/>
        </w:rPr>
        <w:t>The Owner reserves the right in its sole and complete discretion to waive technicalities and informalities. The Owner further reserves the rights in its sole and complete discretion to reject all bids and any bid that is not responsive or that is over the budget. The Owner anticipates that the contract will be awarded to the responsive and responsible bidder who provides the lowest bid within the budget. In judging whether the bidder is responsible, the Owner will consider, but is not limited to, the following:</w:t>
      </w:r>
    </w:p>
    <w:p w14:paraId="5DBFC3D1" w14:textId="77777777" w:rsidR="00E16B53" w:rsidRDefault="00E16B53" w:rsidP="004E3152">
      <w:pPr>
        <w:pStyle w:val="ListParagraph"/>
        <w:numPr>
          <w:ilvl w:val="0"/>
          <w:numId w:val="2"/>
        </w:numPr>
        <w:spacing w:after="0" w:line="240" w:lineRule="auto"/>
        <w:ind w:right="-90"/>
        <w:rPr>
          <w:rFonts w:ascii="Arial" w:hAnsi="Arial" w:cs="Arial"/>
          <w:sz w:val="19"/>
          <w:szCs w:val="19"/>
        </w:rPr>
      </w:pPr>
      <w:r w:rsidRPr="00E16B53">
        <w:rPr>
          <w:rFonts w:ascii="Arial" w:hAnsi="Arial" w:cs="Arial"/>
          <w:sz w:val="19"/>
          <w:szCs w:val="19"/>
        </w:rPr>
        <w:t>Whether the bidder or its principals are currently ineligible, debarred, suspended, or otherwise excluded from bidding or contracting by any state or federal agency, department, or authority;</w:t>
      </w:r>
    </w:p>
    <w:p w14:paraId="47F59D6F" w14:textId="77777777" w:rsidR="00E16B53" w:rsidRDefault="00E16B53" w:rsidP="004E3152">
      <w:pPr>
        <w:pStyle w:val="ListParagraph"/>
        <w:numPr>
          <w:ilvl w:val="0"/>
          <w:numId w:val="2"/>
        </w:numPr>
        <w:spacing w:after="0" w:line="240" w:lineRule="auto"/>
        <w:ind w:right="-90"/>
        <w:rPr>
          <w:rFonts w:ascii="Arial" w:hAnsi="Arial" w:cs="Arial"/>
          <w:sz w:val="19"/>
          <w:szCs w:val="19"/>
        </w:rPr>
      </w:pPr>
      <w:r w:rsidRPr="00E16B53">
        <w:rPr>
          <w:rFonts w:ascii="Arial" w:hAnsi="Arial" w:cs="Arial"/>
          <w:sz w:val="19"/>
          <w:szCs w:val="19"/>
        </w:rPr>
        <w:t>Whether the bidder or its principals have been terminated for cause or are currently in default on a public works contract;</w:t>
      </w:r>
    </w:p>
    <w:p w14:paraId="250A4280" w14:textId="77777777" w:rsidR="004E3152" w:rsidRDefault="00E16B53" w:rsidP="004E3152">
      <w:pPr>
        <w:pStyle w:val="ListParagraph"/>
        <w:numPr>
          <w:ilvl w:val="0"/>
          <w:numId w:val="2"/>
        </w:numPr>
        <w:spacing w:after="0" w:line="240" w:lineRule="auto"/>
        <w:ind w:right="-90"/>
        <w:rPr>
          <w:rFonts w:ascii="Arial" w:hAnsi="Arial" w:cs="Arial"/>
          <w:sz w:val="19"/>
          <w:szCs w:val="19"/>
        </w:rPr>
      </w:pPr>
      <w:r w:rsidRPr="00E16B53">
        <w:rPr>
          <w:rFonts w:ascii="Arial" w:hAnsi="Arial" w:cs="Arial"/>
          <w:sz w:val="19"/>
          <w:szCs w:val="19"/>
        </w:rPr>
        <w:t>Whether the bidder can demonstrate sufficient cash flow to undertake the project as evidenced by a Current Ratio of 1.0 or higher;</w:t>
      </w:r>
    </w:p>
    <w:p w14:paraId="1BDB039E" w14:textId="5B4FF22B" w:rsidR="004E3152" w:rsidRPr="004E3152" w:rsidRDefault="00E16B53" w:rsidP="004E3152">
      <w:pPr>
        <w:pStyle w:val="ListParagraph"/>
        <w:numPr>
          <w:ilvl w:val="0"/>
          <w:numId w:val="2"/>
        </w:numPr>
        <w:spacing w:after="0" w:line="240" w:lineRule="auto"/>
        <w:ind w:right="-90"/>
        <w:rPr>
          <w:rFonts w:ascii="Arial" w:hAnsi="Arial" w:cs="Arial"/>
          <w:sz w:val="19"/>
          <w:szCs w:val="19"/>
        </w:rPr>
      </w:pPr>
      <w:r w:rsidRPr="004E3152">
        <w:rPr>
          <w:rFonts w:ascii="Arial" w:hAnsi="Arial" w:cs="Arial"/>
          <w:sz w:val="19"/>
          <w:szCs w:val="19"/>
        </w:rPr>
        <w:t>Whether the bidder can demonstrate a commitment to safety with regard to Workers' Compensation by having an Experience Modification Rate (EMR) over the past three years not having exceeded an average of 1.2; and</w:t>
      </w:r>
    </w:p>
    <w:p w14:paraId="0303A7A7" w14:textId="0D2D3F1D" w:rsidR="00E16B53" w:rsidRPr="004E3152" w:rsidRDefault="00E16B53" w:rsidP="004E3152">
      <w:pPr>
        <w:pStyle w:val="ListParagraph"/>
        <w:numPr>
          <w:ilvl w:val="0"/>
          <w:numId w:val="2"/>
        </w:numPr>
        <w:spacing w:after="0" w:line="240" w:lineRule="auto"/>
        <w:ind w:right="-90"/>
        <w:rPr>
          <w:rFonts w:ascii="Arial" w:hAnsi="Arial" w:cs="Arial"/>
          <w:sz w:val="19"/>
          <w:szCs w:val="19"/>
        </w:rPr>
      </w:pPr>
      <w:r w:rsidRPr="004E3152">
        <w:rPr>
          <w:rFonts w:ascii="Arial" w:hAnsi="Arial" w:cs="Arial"/>
          <w:sz w:val="19"/>
          <w:szCs w:val="19"/>
        </w:rPr>
        <w:t>Whether the bidder’s past work provides evidence of an ability to successfully complete public works projects within the established time, quality, or cost, or to comply with the bidder’s contract obligations.</w:t>
      </w:r>
    </w:p>
    <w:p w14:paraId="6CEE1DB1" w14:textId="77777777" w:rsidR="00E16B53" w:rsidRDefault="00E16B53" w:rsidP="004E3152">
      <w:pPr>
        <w:spacing w:after="0" w:line="240" w:lineRule="auto"/>
        <w:ind w:left="360" w:right="-90"/>
        <w:rPr>
          <w:rFonts w:ascii="Arial" w:hAnsi="Arial" w:cs="Arial"/>
          <w:sz w:val="19"/>
          <w:szCs w:val="19"/>
        </w:rPr>
      </w:pPr>
    </w:p>
    <w:p w14:paraId="3E435BC7" w14:textId="33DAD36F" w:rsidR="00E16B53" w:rsidRPr="00E16B53" w:rsidRDefault="00E16B53" w:rsidP="004E3152">
      <w:pPr>
        <w:spacing w:after="0" w:line="240" w:lineRule="auto"/>
        <w:ind w:left="360" w:right="-90"/>
        <w:rPr>
          <w:rFonts w:ascii="Arial" w:hAnsi="Arial" w:cs="Arial"/>
          <w:sz w:val="19"/>
          <w:szCs w:val="19"/>
        </w:rPr>
      </w:pPr>
      <w:r w:rsidRPr="00E16B53">
        <w:rPr>
          <w:rFonts w:ascii="Arial" w:hAnsi="Arial" w:cs="Arial"/>
          <w:sz w:val="19"/>
          <w:szCs w:val="19"/>
        </w:rPr>
        <w:t>In the event all responsive and responsible bids are in excess of the budget, the Owner, in its sole and absolute discretion and in addition to rejecting all bids, reserves the right either to supplement the budget or to negotiate with the lowest responsive and responsible bidder (after all deductive alternates are taken) but only for the purpose of making changes to the project that will result in a cost to the Owner that is within the budget, as it may be supplemented.</w:t>
      </w:r>
    </w:p>
    <w:p w14:paraId="3924BE48" w14:textId="77777777" w:rsidR="00E16B53" w:rsidRPr="00E16B53" w:rsidRDefault="00E16B53" w:rsidP="004E3152">
      <w:pPr>
        <w:spacing w:after="0" w:line="240" w:lineRule="auto"/>
        <w:ind w:left="360" w:right="-90"/>
        <w:rPr>
          <w:rFonts w:ascii="Arial" w:hAnsi="Arial" w:cs="Arial"/>
          <w:sz w:val="19"/>
          <w:szCs w:val="19"/>
        </w:rPr>
      </w:pPr>
    </w:p>
    <w:p w14:paraId="51A4AA98" w14:textId="77777777" w:rsidR="00E16B53" w:rsidRPr="00E16B53" w:rsidRDefault="00E16B53" w:rsidP="004E3152">
      <w:pPr>
        <w:spacing w:after="0" w:line="240" w:lineRule="auto"/>
        <w:ind w:left="360" w:right="-90"/>
        <w:rPr>
          <w:rFonts w:ascii="Arial" w:hAnsi="Arial" w:cs="Arial"/>
          <w:sz w:val="19"/>
          <w:szCs w:val="19"/>
        </w:rPr>
      </w:pPr>
      <w:r w:rsidRPr="00E16B53">
        <w:rPr>
          <w:rFonts w:ascii="Arial" w:hAnsi="Arial" w:cs="Arial"/>
          <w:sz w:val="19"/>
          <w:szCs w:val="19"/>
        </w:rPr>
        <w:t>BOARD OF REGENTS OF THE UNIVERSITY SYSTEM OF GEORGIA</w:t>
      </w:r>
    </w:p>
    <w:p w14:paraId="6174BBFC" w14:textId="35316C46" w:rsidR="00FE0245" w:rsidRPr="00E16B53" w:rsidRDefault="00E16B53" w:rsidP="00E16B53">
      <w:pPr>
        <w:spacing w:after="0" w:line="240" w:lineRule="auto"/>
        <w:ind w:left="360" w:right="720"/>
        <w:rPr>
          <w:rFonts w:ascii="Arial" w:hAnsi="Arial" w:cs="Arial"/>
          <w:sz w:val="19"/>
          <w:szCs w:val="19"/>
        </w:rPr>
      </w:pPr>
      <w:r w:rsidRPr="00E16B53">
        <w:rPr>
          <w:rFonts w:ascii="Arial" w:hAnsi="Arial" w:cs="Arial"/>
          <w:sz w:val="19"/>
          <w:szCs w:val="19"/>
        </w:rPr>
        <w:t>BY: SANDRA LYNN NEUSE, VICE CHANCELLOR FOR REAL ESTATE &amp; FACILITIES</w:t>
      </w:r>
    </w:p>
    <w:sectPr w:rsidR="00FE0245" w:rsidRPr="00E16B53" w:rsidSect="00E16B53">
      <w:headerReference w:type="default" r:id="rId8"/>
      <w:pgSz w:w="12240" w:h="15840"/>
      <w:pgMar w:top="1440" w:right="900" w:bottom="1440" w:left="5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FEC56" w14:textId="77777777" w:rsidR="00E16B53" w:rsidRDefault="00E16B53" w:rsidP="00E16B53">
      <w:pPr>
        <w:spacing w:after="0" w:line="240" w:lineRule="auto"/>
      </w:pPr>
      <w:r>
        <w:separator/>
      </w:r>
    </w:p>
  </w:endnote>
  <w:endnote w:type="continuationSeparator" w:id="0">
    <w:p w14:paraId="6BB0589A" w14:textId="77777777" w:rsidR="00E16B53" w:rsidRDefault="00E16B53" w:rsidP="00E16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A4BC2" w14:textId="77777777" w:rsidR="00E16B53" w:rsidRDefault="00E16B53" w:rsidP="00E16B53">
      <w:pPr>
        <w:spacing w:after="0" w:line="240" w:lineRule="auto"/>
      </w:pPr>
      <w:r>
        <w:separator/>
      </w:r>
    </w:p>
  </w:footnote>
  <w:footnote w:type="continuationSeparator" w:id="0">
    <w:p w14:paraId="44AA3B39" w14:textId="77777777" w:rsidR="00E16B53" w:rsidRDefault="00E16B53" w:rsidP="00E16B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4EA71" w14:textId="77777777" w:rsidR="00E16B53" w:rsidRPr="00E16B53" w:rsidRDefault="00E16B53" w:rsidP="00E16B53">
    <w:pPr>
      <w:jc w:val="center"/>
      <w:rPr>
        <w:rFonts w:ascii="Arial" w:hAnsi="Arial" w:cs="Arial"/>
        <w:b/>
        <w:bCs/>
        <w:sz w:val="19"/>
        <w:szCs w:val="19"/>
      </w:rPr>
    </w:pPr>
    <w:r w:rsidRPr="00E16B53">
      <w:rPr>
        <w:rFonts w:ascii="Arial" w:hAnsi="Arial" w:cs="Arial"/>
        <w:b/>
        <w:bCs/>
        <w:sz w:val="19"/>
        <w:szCs w:val="19"/>
      </w:rPr>
      <w:t>BID REQUIREMENTS INVITATION TO BID</w:t>
    </w:r>
  </w:p>
  <w:p w14:paraId="1603CFCD" w14:textId="77777777" w:rsidR="00E16B53" w:rsidRDefault="00E16B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285ED2"/>
    <w:multiLevelType w:val="hybridMultilevel"/>
    <w:tmpl w:val="C34234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62DC6112"/>
    <w:multiLevelType w:val="hybridMultilevel"/>
    <w:tmpl w:val="563E228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8212220">
    <w:abstractNumId w:val="0"/>
  </w:num>
  <w:num w:numId="2" w16cid:durableId="18080840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B53"/>
    <w:rsid w:val="00135090"/>
    <w:rsid w:val="00394AFD"/>
    <w:rsid w:val="004E3152"/>
    <w:rsid w:val="0057531A"/>
    <w:rsid w:val="00D71E3D"/>
    <w:rsid w:val="00DA6B95"/>
    <w:rsid w:val="00E16B53"/>
    <w:rsid w:val="00FE02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44FA2"/>
  <w15:chartTrackingRefBased/>
  <w15:docId w15:val="{8D6279B5-2F04-4E27-BCE7-4553631BA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6B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6B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6B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6B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6B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6B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6B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6B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6B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B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6B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6B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6B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6B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6B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6B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6B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6B53"/>
    <w:rPr>
      <w:rFonts w:eastAsiaTheme="majorEastAsia" w:cstheme="majorBidi"/>
      <w:color w:val="272727" w:themeColor="text1" w:themeTint="D8"/>
    </w:rPr>
  </w:style>
  <w:style w:type="paragraph" w:styleId="Title">
    <w:name w:val="Title"/>
    <w:basedOn w:val="Normal"/>
    <w:next w:val="Normal"/>
    <w:link w:val="TitleChar"/>
    <w:uiPriority w:val="10"/>
    <w:qFormat/>
    <w:rsid w:val="00E16B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B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6B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6B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6B53"/>
    <w:pPr>
      <w:spacing w:before="160"/>
      <w:jc w:val="center"/>
    </w:pPr>
    <w:rPr>
      <w:i/>
      <w:iCs/>
      <w:color w:val="404040" w:themeColor="text1" w:themeTint="BF"/>
    </w:rPr>
  </w:style>
  <w:style w:type="character" w:customStyle="1" w:styleId="QuoteChar">
    <w:name w:val="Quote Char"/>
    <w:basedOn w:val="DefaultParagraphFont"/>
    <w:link w:val="Quote"/>
    <w:uiPriority w:val="29"/>
    <w:rsid w:val="00E16B53"/>
    <w:rPr>
      <w:i/>
      <w:iCs/>
      <w:color w:val="404040" w:themeColor="text1" w:themeTint="BF"/>
    </w:rPr>
  </w:style>
  <w:style w:type="paragraph" w:styleId="ListParagraph">
    <w:name w:val="List Paragraph"/>
    <w:basedOn w:val="Normal"/>
    <w:uiPriority w:val="34"/>
    <w:qFormat/>
    <w:rsid w:val="00E16B53"/>
    <w:pPr>
      <w:ind w:left="720"/>
      <w:contextualSpacing/>
    </w:pPr>
  </w:style>
  <w:style w:type="character" w:styleId="IntenseEmphasis">
    <w:name w:val="Intense Emphasis"/>
    <w:basedOn w:val="DefaultParagraphFont"/>
    <w:uiPriority w:val="21"/>
    <w:qFormat/>
    <w:rsid w:val="00E16B53"/>
    <w:rPr>
      <w:i/>
      <w:iCs/>
      <w:color w:val="0F4761" w:themeColor="accent1" w:themeShade="BF"/>
    </w:rPr>
  </w:style>
  <w:style w:type="paragraph" w:styleId="IntenseQuote">
    <w:name w:val="Intense Quote"/>
    <w:basedOn w:val="Normal"/>
    <w:next w:val="Normal"/>
    <w:link w:val="IntenseQuoteChar"/>
    <w:uiPriority w:val="30"/>
    <w:qFormat/>
    <w:rsid w:val="00E16B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6B53"/>
    <w:rPr>
      <w:i/>
      <w:iCs/>
      <w:color w:val="0F4761" w:themeColor="accent1" w:themeShade="BF"/>
    </w:rPr>
  </w:style>
  <w:style w:type="character" w:styleId="IntenseReference">
    <w:name w:val="Intense Reference"/>
    <w:basedOn w:val="DefaultParagraphFont"/>
    <w:uiPriority w:val="32"/>
    <w:qFormat/>
    <w:rsid w:val="00E16B53"/>
    <w:rPr>
      <w:b/>
      <w:bCs/>
      <w:smallCaps/>
      <w:color w:val="0F4761" w:themeColor="accent1" w:themeShade="BF"/>
      <w:spacing w:val="5"/>
    </w:rPr>
  </w:style>
  <w:style w:type="character" w:styleId="Hyperlink">
    <w:name w:val="Hyperlink"/>
    <w:basedOn w:val="DefaultParagraphFont"/>
    <w:uiPriority w:val="99"/>
    <w:unhideWhenUsed/>
    <w:rsid w:val="00E16B53"/>
    <w:rPr>
      <w:color w:val="467886" w:themeColor="hyperlink"/>
      <w:u w:val="single"/>
    </w:rPr>
  </w:style>
  <w:style w:type="character" w:styleId="UnresolvedMention">
    <w:name w:val="Unresolved Mention"/>
    <w:basedOn w:val="DefaultParagraphFont"/>
    <w:uiPriority w:val="99"/>
    <w:semiHidden/>
    <w:unhideWhenUsed/>
    <w:rsid w:val="00E16B53"/>
    <w:rPr>
      <w:color w:val="605E5C"/>
      <w:shd w:val="clear" w:color="auto" w:fill="E1DFDD"/>
    </w:rPr>
  </w:style>
  <w:style w:type="paragraph" w:styleId="Header">
    <w:name w:val="header"/>
    <w:basedOn w:val="Normal"/>
    <w:link w:val="HeaderChar"/>
    <w:uiPriority w:val="99"/>
    <w:unhideWhenUsed/>
    <w:rsid w:val="00E16B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6B53"/>
  </w:style>
  <w:style w:type="paragraph" w:styleId="Footer">
    <w:name w:val="footer"/>
    <w:basedOn w:val="Normal"/>
    <w:link w:val="FooterChar"/>
    <w:uiPriority w:val="99"/>
    <w:unhideWhenUsed/>
    <w:rsid w:val="00E16B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6B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moore@nbpenginee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719</Words>
  <Characters>4100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Chevy Moore</dc:creator>
  <cp:keywords/>
  <dc:description/>
  <cp:lastModifiedBy>Chevy Moore</cp:lastModifiedBy>
  <cp:revision>1</cp:revision>
  <dcterms:created xsi:type="dcterms:W3CDTF">2026-10-26T18:09:00Z</dcterms:created>
  <dcterms:modified xsi:type="dcterms:W3CDTF">2026-10-26T18:21:00Z</dcterms:modified>
</cp:coreProperties>
</file>